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A8A" w:rsidRDefault="009A7A8A" w:rsidP="009A7A8A">
      <w:pPr>
        <w:jc w:val="center"/>
        <w:rPr>
          <w:rFonts w:ascii="Trebuchet MS" w:hAnsi="Trebuchet MS"/>
          <w:b/>
          <w:sz w:val="22"/>
          <w:szCs w:val="22"/>
        </w:rPr>
      </w:pPr>
      <w:r>
        <w:rPr>
          <w:rFonts w:ascii="Trebuchet MS" w:hAnsi="Trebuchet MS"/>
          <w:b/>
          <w:sz w:val="22"/>
          <w:szCs w:val="22"/>
        </w:rPr>
        <w:t xml:space="preserve">“An Open Heart” by Judith </w:t>
      </w:r>
      <w:proofErr w:type="spellStart"/>
      <w:r>
        <w:rPr>
          <w:rFonts w:ascii="Trebuchet MS" w:hAnsi="Trebuchet MS"/>
          <w:b/>
          <w:sz w:val="22"/>
          <w:szCs w:val="22"/>
        </w:rPr>
        <w:t>MacKenzie</w:t>
      </w:r>
      <w:proofErr w:type="spellEnd"/>
    </w:p>
    <w:p w:rsidR="009A7A8A" w:rsidRDefault="009A7A8A" w:rsidP="009A7A8A">
      <w:pPr>
        <w:jc w:val="center"/>
        <w:rPr>
          <w:rFonts w:ascii="Trebuchet MS" w:hAnsi="Trebuchet MS"/>
          <w:b/>
          <w:sz w:val="22"/>
          <w:szCs w:val="22"/>
        </w:rPr>
      </w:pPr>
    </w:p>
    <w:p w:rsidR="009A7A8A" w:rsidRDefault="009A7A8A" w:rsidP="009A7A8A">
      <w:pPr>
        <w:jc w:val="center"/>
        <w:rPr>
          <w:rFonts w:ascii="Trebuchet MS" w:hAnsi="Trebuchet MS"/>
          <w:b/>
          <w:sz w:val="22"/>
          <w:szCs w:val="22"/>
        </w:rPr>
      </w:pPr>
    </w:p>
    <w:p w:rsidR="009A7A8A" w:rsidRDefault="009A7A8A" w:rsidP="009A7A8A">
      <w:pPr>
        <w:tabs>
          <w:tab w:val="left" w:pos="720"/>
        </w:tabs>
        <w:spacing w:line="480" w:lineRule="auto"/>
        <w:rPr>
          <w:rFonts w:ascii="Trebuchet MS" w:hAnsi="Trebuchet MS"/>
          <w:sz w:val="22"/>
          <w:szCs w:val="22"/>
        </w:rPr>
      </w:pPr>
      <w:r>
        <w:rPr>
          <w:rFonts w:ascii="Trebuchet MS" w:hAnsi="Trebuchet MS"/>
          <w:b/>
          <w:sz w:val="22"/>
          <w:szCs w:val="22"/>
        </w:rPr>
        <w:tab/>
      </w:r>
      <w:r>
        <w:rPr>
          <w:rFonts w:ascii="Trebuchet MS" w:hAnsi="Trebuchet MS"/>
          <w:sz w:val="22"/>
          <w:szCs w:val="22"/>
        </w:rPr>
        <w:t xml:space="preserve">When I was eight years old, my father, a </w:t>
      </w:r>
      <w:r w:rsidRPr="00DD664E">
        <w:rPr>
          <w:rFonts w:ascii="Trebuchet MS" w:hAnsi="Trebuchet MS"/>
          <w:b/>
          <w:sz w:val="22"/>
          <w:szCs w:val="22"/>
        </w:rPr>
        <w:t>union organizer</w:t>
      </w:r>
      <w:r>
        <w:rPr>
          <w:rFonts w:ascii="Trebuchet MS" w:hAnsi="Trebuchet MS"/>
          <w:sz w:val="22"/>
          <w:szCs w:val="22"/>
        </w:rPr>
        <w:t xml:space="preserve"> in the forties and fifties, was </w:t>
      </w:r>
      <w:bookmarkStart w:id="0" w:name="_GoBack"/>
      <w:bookmarkEnd w:id="0"/>
      <w:r w:rsidRPr="00DD664E">
        <w:rPr>
          <w:rFonts w:ascii="Trebuchet MS" w:hAnsi="Trebuchet MS"/>
          <w:b/>
          <w:sz w:val="22"/>
          <w:szCs w:val="22"/>
        </w:rPr>
        <w:t>blacklisted</w:t>
      </w:r>
      <w:r>
        <w:rPr>
          <w:rFonts w:ascii="Trebuchet MS" w:hAnsi="Trebuchet MS"/>
          <w:sz w:val="22"/>
          <w:szCs w:val="22"/>
        </w:rPr>
        <w:t xml:space="preserve">, accused of </w:t>
      </w:r>
      <w:r w:rsidRPr="00DD664E">
        <w:rPr>
          <w:rFonts w:ascii="Trebuchet MS" w:hAnsi="Trebuchet MS"/>
          <w:b/>
          <w:sz w:val="22"/>
          <w:szCs w:val="22"/>
        </w:rPr>
        <w:t>communist</w:t>
      </w:r>
      <w:r>
        <w:rPr>
          <w:rFonts w:ascii="Trebuchet MS" w:hAnsi="Trebuchet MS"/>
          <w:sz w:val="22"/>
          <w:szCs w:val="22"/>
        </w:rPr>
        <w:t xml:space="preserve"> activities.  It meant no work—with a </w:t>
      </w:r>
      <w:r w:rsidRPr="00DD664E">
        <w:rPr>
          <w:rFonts w:ascii="Trebuchet MS" w:hAnsi="Trebuchet MS"/>
          <w:b/>
          <w:sz w:val="22"/>
          <w:szCs w:val="22"/>
        </w:rPr>
        <w:t>vengeance</w:t>
      </w:r>
      <w:r>
        <w:rPr>
          <w:rFonts w:ascii="Trebuchet MS" w:hAnsi="Trebuchet MS"/>
          <w:sz w:val="22"/>
          <w:szCs w:val="22"/>
        </w:rPr>
        <w:t>.  My mother, then in her forties, had twin boys that spring – premature, and in pre-</w:t>
      </w:r>
      <w:proofErr w:type="spellStart"/>
      <w:r>
        <w:rPr>
          <w:rFonts w:ascii="Trebuchet MS" w:hAnsi="Trebuchet MS"/>
          <w:sz w:val="22"/>
          <w:szCs w:val="22"/>
        </w:rPr>
        <w:t>medicare</w:t>
      </w:r>
      <w:proofErr w:type="spellEnd"/>
      <w:r>
        <w:rPr>
          <w:rFonts w:ascii="Trebuchet MS" w:hAnsi="Trebuchet MS"/>
          <w:sz w:val="22"/>
          <w:szCs w:val="22"/>
        </w:rPr>
        <w:t xml:space="preserve"> times you can imagine the </w:t>
      </w:r>
      <w:r w:rsidRPr="004223DE">
        <w:rPr>
          <w:rFonts w:ascii="Trebuchet MS" w:hAnsi="Trebuchet MS"/>
          <w:b/>
          <w:sz w:val="22"/>
          <w:szCs w:val="22"/>
        </w:rPr>
        <w:t>devastating</w:t>
      </w:r>
      <w:r>
        <w:rPr>
          <w:rFonts w:ascii="Trebuchet MS" w:hAnsi="Trebuchet MS"/>
          <w:sz w:val="22"/>
          <w:szCs w:val="22"/>
        </w:rPr>
        <w:t xml:space="preserve"> costs for their care.  I was hungry that year, hungry when I got up, hungry when I went to school, hungry when I went to sleep.  In November I was asked to leave school because I only had boys’ clothes to wear—hand-me-downs from a neighbor.  I could come back, </w:t>
      </w:r>
      <w:r w:rsidRPr="00DD664E">
        <w:rPr>
          <w:rFonts w:ascii="Trebuchet MS" w:hAnsi="Trebuchet MS"/>
          <w:sz w:val="22"/>
          <w:szCs w:val="22"/>
          <w:u w:val="single"/>
        </w:rPr>
        <w:t>they</w:t>
      </w:r>
      <w:r>
        <w:rPr>
          <w:rFonts w:ascii="Trebuchet MS" w:hAnsi="Trebuchet MS"/>
          <w:sz w:val="22"/>
          <w:szCs w:val="22"/>
        </w:rPr>
        <w:t xml:space="preserve"> said, when I dressed like a young lady.</w:t>
      </w:r>
    </w:p>
    <w:p w:rsidR="009A7A8A" w:rsidRDefault="009A7A8A" w:rsidP="009A7A8A">
      <w:pPr>
        <w:tabs>
          <w:tab w:val="left" w:pos="720"/>
        </w:tabs>
        <w:spacing w:line="480" w:lineRule="auto"/>
        <w:rPr>
          <w:rFonts w:ascii="Trebuchet MS" w:hAnsi="Trebuchet MS"/>
          <w:sz w:val="22"/>
          <w:szCs w:val="22"/>
        </w:rPr>
      </w:pPr>
      <w:r>
        <w:rPr>
          <w:rFonts w:ascii="Trebuchet MS" w:hAnsi="Trebuchet MS"/>
          <w:sz w:val="22"/>
          <w:szCs w:val="22"/>
        </w:rPr>
        <w:tab/>
        <w:t xml:space="preserve">The week before Christmas, the power and gas were disconnected.  We ate soup made from carrots, potatoes, cabbage, and grain meant to feed chickens, cooked on our wood garbage burner.  Even as an eight-year-old, I knew the kind of hunger we had was nothing compared to people in India and Africa.  I’d don’t think we could have died in our middle-class Vancouver suburb.  But I do know that the pain of hunger is </w:t>
      </w:r>
      <w:r w:rsidRPr="00A2020D">
        <w:rPr>
          <w:rFonts w:ascii="Trebuchet MS" w:hAnsi="Trebuchet MS"/>
          <w:b/>
          <w:sz w:val="22"/>
          <w:szCs w:val="22"/>
        </w:rPr>
        <w:t>intensified</w:t>
      </w:r>
      <w:r>
        <w:rPr>
          <w:rFonts w:ascii="Trebuchet MS" w:hAnsi="Trebuchet MS"/>
          <w:sz w:val="22"/>
          <w:szCs w:val="22"/>
        </w:rPr>
        <w:t xml:space="preserve"> and </w:t>
      </w:r>
      <w:r w:rsidRPr="00A2020D">
        <w:rPr>
          <w:rFonts w:ascii="Trebuchet MS" w:hAnsi="Trebuchet MS"/>
          <w:b/>
          <w:sz w:val="22"/>
          <w:szCs w:val="22"/>
        </w:rPr>
        <w:t>brutal</w:t>
      </w:r>
      <w:r>
        <w:rPr>
          <w:rFonts w:ascii="Trebuchet MS" w:hAnsi="Trebuchet MS"/>
          <w:sz w:val="22"/>
          <w:szCs w:val="22"/>
        </w:rPr>
        <w:t xml:space="preserve"> when you live in the midst of plenty.  As Christmas preparations increased, I felt more and more isolated, excluded set apart.  I felt a deep </w:t>
      </w:r>
      <w:r w:rsidRPr="00A2020D">
        <w:rPr>
          <w:rFonts w:ascii="Trebuchet MS" w:hAnsi="Trebuchet MS"/>
          <w:b/>
          <w:sz w:val="22"/>
          <w:szCs w:val="22"/>
        </w:rPr>
        <w:t>abiding</w:t>
      </w:r>
      <w:r>
        <w:rPr>
          <w:rFonts w:ascii="Trebuchet MS" w:hAnsi="Trebuchet MS"/>
          <w:sz w:val="22"/>
          <w:szCs w:val="22"/>
        </w:rPr>
        <w:t xml:space="preserve"> hunger for more than food.  Christmas Eve day came, gray and full of the bleak sleety rain of a west-coast winter.  Two women, strangers, struggled up our driveway, loaded down with bags.  </w:t>
      </w:r>
      <w:r w:rsidRPr="00A2020D">
        <w:rPr>
          <w:rFonts w:ascii="Trebuchet MS" w:hAnsi="Trebuchet MS"/>
          <w:sz w:val="22"/>
          <w:szCs w:val="22"/>
          <w:u w:val="single"/>
        </w:rPr>
        <w:t>They</w:t>
      </w:r>
      <w:r>
        <w:rPr>
          <w:rFonts w:ascii="Trebuchet MS" w:hAnsi="Trebuchet MS"/>
          <w:sz w:val="22"/>
          <w:szCs w:val="22"/>
        </w:rPr>
        <w:t xml:space="preserve"> left before my mother answered the door.  The porch was full of groceries—milk, butter, bread, cheese, and Christmas oranges.  We never knew who they were, and after that day, pride being what it was, </w:t>
      </w:r>
      <w:r w:rsidRPr="00A2020D">
        <w:rPr>
          <w:rFonts w:ascii="Trebuchet MS" w:hAnsi="Trebuchet MS"/>
          <w:sz w:val="22"/>
          <w:szCs w:val="22"/>
          <w:u w:val="single"/>
        </w:rPr>
        <w:t>we</w:t>
      </w:r>
      <w:r>
        <w:rPr>
          <w:rFonts w:ascii="Trebuchet MS" w:hAnsi="Trebuchet MS"/>
          <w:sz w:val="22"/>
          <w:szCs w:val="22"/>
        </w:rPr>
        <w:t xml:space="preserve"> never spoke of them again.  But I’m 45 years old, and I remember them well.</w:t>
      </w:r>
    </w:p>
    <w:p w:rsidR="009A7A8A" w:rsidRDefault="009A7A8A" w:rsidP="009A7A8A">
      <w:pPr>
        <w:tabs>
          <w:tab w:val="left" w:pos="720"/>
        </w:tabs>
        <w:spacing w:line="480" w:lineRule="auto"/>
        <w:rPr>
          <w:rFonts w:ascii="Trebuchet MS" w:hAnsi="Trebuchet MS"/>
          <w:sz w:val="22"/>
          <w:szCs w:val="22"/>
        </w:rPr>
      </w:pPr>
      <w:r>
        <w:rPr>
          <w:rFonts w:ascii="Trebuchet MS" w:hAnsi="Trebuchet MS"/>
          <w:sz w:val="22"/>
          <w:szCs w:val="22"/>
        </w:rPr>
        <w:tab/>
        <w:t xml:space="preserve">Since then I’ve crafted a life of joy and independence, if not of financial security.  Several years ago, living in Victoria (Canada), my son and I were walking up the street, once more in west-coast sleet and rain.  It was just before Christmas and we were, as usual, counting our pennies to see if we’d have enough for all our </w:t>
      </w:r>
      <w:r w:rsidRPr="00A2020D">
        <w:rPr>
          <w:rFonts w:ascii="Trebuchet MS" w:hAnsi="Trebuchet MS"/>
          <w:sz w:val="22"/>
          <w:szCs w:val="22"/>
          <w:u w:val="single"/>
        </w:rPr>
        <w:t>festive</w:t>
      </w:r>
      <w:r>
        <w:rPr>
          <w:rFonts w:ascii="Trebuchet MS" w:hAnsi="Trebuchet MS"/>
          <w:sz w:val="22"/>
          <w:szCs w:val="22"/>
        </w:rPr>
        <w:t xml:space="preserve"> treats, juggling these against the necessities.  A young man stepped in front of me, very pale and carrying an old </w:t>
      </w:r>
      <w:r>
        <w:rPr>
          <w:rFonts w:ascii="Trebuchet MS" w:hAnsi="Trebuchet MS"/>
          <w:sz w:val="22"/>
          <w:szCs w:val="22"/>
        </w:rPr>
        <w:lastRenderedPageBreak/>
        <w:t xml:space="preserve">sleeping bag, and asked for spare change – not unusual in downtown Victoria.  No, I said, and walked on.  Something hit me like a physical blow about a block later.  I left my son and walked back to find the young man.  I gave him some of our Christmas luxury money—folded into a small square and tucked into his hand.  It wasn’t much, only 10 dollars, but as I turned away, I saw the look of hopelessness turned into amazement and then joy.  “Well,” said that rational part of my mind, “Judith, you are a fool; you know he’s just going up the street to the King’s Hotel and spend it on drink or drugs.  You’ve taken what belongs to your family and spent it on a </w:t>
      </w:r>
      <w:r w:rsidRPr="004223DE">
        <w:rPr>
          <w:rFonts w:ascii="Trebuchet MS" w:hAnsi="Trebuchet MS"/>
          <w:b/>
          <w:sz w:val="22"/>
          <w:szCs w:val="22"/>
        </w:rPr>
        <w:t>frivolous</w:t>
      </w:r>
      <w:r>
        <w:rPr>
          <w:rFonts w:ascii="Trebuchet MS" w:hAnsi="Trebuchet MS"/>
          <w:sz w:val="22"/>
          <w:szCs w:val="22"/>
        </w:rPr>
        <w:t xml:space="preserve"> romantic </w:t>
      </w:r>
      <w:r w:rsidRPr="004223DE">
        <w:rPr>
          <w:rFonts w:ascii="Trebuchet MS" w:hAnsi="Trebuchet MS"/>
          <w:b/>
          <w:sz w:val="22"/>
          <w:szCs w:val="22"/>
        </w:rPr>
        <w:t>impulse</w:t>
      </w:r>
      <w:r>
        <w:rPr>
          <w:rFonts w:ascii="Trebuchet MS" w:hAnsi="Trebuchet MS"/>
          <w:sz w:val="22"/>
          <w:szCs w:val="22"/>
        </w:rPr>
        <w:t xml:space="preserve">.”  As I was lecturing myself on </w:t>
      </w:r>
      <w:r w:rsidRPr="004223DE">
        <w:rPr>
          <w:rFonts w:ascii="Trebuchet MS" w:hAnsi="Trebuchet MS"/>
          <w:b/>
          <w:sz w:val="22"/>
          <w:szCs w:val="22"/>
        </w:rPr>
        <w:t>gullibility</w:t>
      </w:r>
      <w:r>
        <w:rPr>
          <w:rFonts w:ascii="Trebuchet MS" w:hAnsi="Trebuchet MS"/>
          <w:sz w:val="22"/>
          <w:szCs w:val="22"/>
        </w:rPr>
        <w:t xml:space="preserve"> and sensible charity, I noticed the young man with the sleeping bag walking quickly up the opposite side of the street, heading straight for the King’s.  “</w:t>
      </w:r>
      <w:proofErr w:type="spellStart"/>
      <w:r>
        <w:rPr>
          <w:rFonts w:ascii="Trebuchet MS" w:hAnsi="Trebuchet MS"/>
          <w:sz w:val="22"/>
          <w:szCs w:val="22"/>
        </w:rPr>
        <w:t>Well</w:t>
      </w:r>
      <w:proofErr w:type="spellEnd"/>
      <w:r>
        <w:rPr>
          <w:rFonts w:ascii="Trebuchet MS" w:hAnsi="Trebuchet MS"/>
          <w:sz w:val="22"/>
          <w:szCs w:val="22"/>
        </w:rPr>
        <w:t xml:space="preserve"> let this be a lesson,” said the rational Judith.  To really rub it in, I decided to follow him.  Just before the King’s, he turned into a corner grocery store.  I watched through the window, through the poinsettias and the stand-up </w:t>
      </w:r>
      <w:proofErr w:type="spellStart"/>
      <w:r>
        <w:rPr>
          <w:rFonts w:ascii="Trebuchet MS" w:hAnsi="Trebuchet MS"/>
          <w:sz w:val="22"/>
          <w:szCs w:val="22"/>
        </w:rPr>
        <w:t>Santas</w:t>
      </w:r>
      <w:proofErr w:type="spellEnd"/>
      <w:r>
        <w:rPr>
          <w:rFonts w:ascii="Trebuchet MS" w:hAnsi="Trebuchet MS"/>
          <w:sz w:val="22"/>
          <w:szCs w:val="22"/>
        </w:rPr>
        <w:t>.  I watched him buy milk, butter, bread, cheese and Christmas oranges.</w:t>
      </w:r>
    </w:p>
    <w:p w:rsidR="009A7A8A" w:rsidRDefault="009A7A8A" w:rsidP="009A7A8A">
      <w:pPr>
        <w:tabs>
          <w:tab w:val="left" w:pos="720"/>
        </w:tabs>
        <w:spacing w:line="480" w:lineRule="auto"/>
        <w:rPr>
          <w:rFonts w:ascii="Trebuchet MS" w:hAnsi="Trebuchet MS"/>
          <w:sz w:val="22"/>
          <w:szCs w:val="22"/>
        </w:rPr>
      </w:pPr>
      <w:r>
        <w:rPr>
          <w:rFonts w:ascii="Trebuchet MS" w:hAnsi="Trebuchet MS"/>
          <w:sz w:val="22"/>
          <w:szCs w:val="22"/>
        </w:rPr>
        <w:tab/>
        <w:t xml:space="preserve">Now, I have no idea how that young man arrived on the street in Victoria, nor will I even have any real grasp of the events that led my family to a dark and hungry December.  But I do know that charity cannot be treated as a bank deposit.  There is no best-investment way to give, no way to insure value for our dollar.  Like the </w:t>
      </w:r>
      <w:r w:rsidRPr="004223DE">
        <w:rPr>
          <w:rFonts w:ascii="Trebuchet MS" w:hAnsi="Trebuchet MS"/>
          <w:b/>
          <w:sz w:val="22"/>
          <w:szCs w:val="22"/>
        </w:rPr>
        <w:t>Magi</w:t>
      </w:r>
      <w:r>
        <w:rPr>
          <w:rFonts w:ascii="Trebuchet MS" w:hAnsi="Trebuchet MS"/>
          <w:sz w:val="22"/>
          <w:szCs w:val="22"/>
        </w:rPr>
        <w:t>, these three, the two older women struggling up the driveway and the young man with the sleeping bag, gave me, and continue to give me, wonderful gifts – the reminder that love and charity come most truly and abundantly from an open and nonjudgmental heart.</w:t>
      </w:r>
    </w:p>
    <w:p w:rsidR="000703BD" w:rsidRDefault="000703BD"/>
    <w:sectPr w:rsidR="000703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A8A"/>
    <w:rsid w:val="000703BD"/>
    <w:rsid w:val="009A7A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E27E99-D41C-48B8-8901-49D1BA39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A8A"/>
    <w:pPr>
      <w:spacing w:after="0" w:line="240" w:lineRule="auto"/>
    </w:pPr>
    <w:rPr>
      <w:rFonts w:eastAsiaTheme="minorEastAs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ECSD</Company>
  <LinksUpToDate>false</LinksUpToDate>
  <CharactersWithSpaces>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Muggeridge, Elaine</dc:creator>
  <cp:keywords/>
  <dc:description/>
  <cp:lastModifiedBy>Muggeridge, Elaine</cp:lastModifiedBy>
  <cp:revision>1</cp:revision>
  <dcterms:created xsi:type="dcterms:W3CDTF">2017-09-07T20:38:00Z</dcterms:created>
  <dcterms:modified xsi:type="dcterms:W3CDTF">2017-09-07T20:39:00Z</dcterms:modified>
</cp:coreProperties>
</file>